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3FD0B">
      <w:pPr>
        <w:pStyle w:val="4"/>
        <w:spacing w:line="600" w:lineRule="exact"/>
        <w:rPr>
          <w:rFonts w:eastAsia="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F050A6A">
      <w:pPr>
        <w:pStyle w:val="4"/>
        <w:spacing w:line="600" w:lineRule="exact"/>
        <w:rPr>
          <w:rFonts w:ascii="黑体" w:hAnsi="黑体" w:eastAsia="黑体" w:cs="黑体"/>
          <w:sz w:val="32"/>
          <w:szCs w:val="32"/>
        </w:rPr>
      </w:pPr>
    </w:p>
    <w:p w14:paraId="2DCDA733">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2025年畜禽养殖成熟技术集成应用与示范推广项目申报实施方案（指南）</w:t>
      </w:r>
    </w:p>
    <w:p w14:paraId="687CD942">
      <w:pPr>
        <w:spacing w:line="560" w:lineRule="exact"/>
        <w:jc w:val="center"/>
        <w:rPr>
          <w:sz w:val="32"/>
          <w:szCs w:val="32"/>
        </w:rPr>
      </w:pPr>
    </w:p>
    <w:p w14:paraId="309D9D11">
      <w:pPr>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为加快推进畜牧业高质量发展，提升科技对畜牧业支撑作用，依托高校、科研院所、推广机构和优势企业，开展新技术、新模式创新示范推广，制定方案如下。</w:t>
      </w:r>
    </w:p>
    <w:p w14:paraId="1FA582BA">
      <w:pPr>
        <w:numPr>
          <w:ilvl w:val="0"/>
          <w:numId w:val="1"/>
        </w:numPr>
        <w:spacing w:line="560" w:lineRule="exact"/>
        <w:ind w:firstLine="640"/>
        <w:rPr>
          <w:rFonts w:ascii="黑体" w:hAnsi="黑体" w:eastAsia="黑体" w:cs="黑体"/>
          <w:sz w:val="32"/>
          <w:szCs w:val="32"/>
        </w:rPr>
      </w:pPr>
      <w:r>
        <w:rPr>
          <w:rFonts w:hint="eastAsia" w:ascii="黑体" w:hAnsi="黑体" w:eastAsia="黑体" w:cs="黑体"/>
          <w:sz w:val="32"/>
          <w:szCs w:val="32"/>
        </w:rPr>
        <w:t>任务目标</w:t>
      </w:r>
    </w:p>
    <w:p w14:paraId="3A7E1E5D">
      <w:pPr>
        <w:snapToGrid w:val="0"/>
        <w:spacing w:line="560" w:lineRule="exact"/>
        <w:ind w:firstLine="640" w:firstLineChars="200"/>
        <w:rPr>
          <w:rFonts w:ascii="仿宋_GB2312" w:eastAsia="仿宋_GB2312"/>
          <w:sz w:val="32"/>
          <w:szCs w:val="32"/>
        </w:rPr>
      </w:pPr>
      <w:r>
        <w:rPr>
          <w:rFonts w:hint="eastAsia" w:eastAsia="仿宋"/>
          <w:color w:val="000000"/>
          <w:sz w:val="32"/>
          <w:szCs w:val="32"/>
        </w:rPr>
        <w:t>坚持“产学研用”相结合，</w:t>
      </w:r>
      <w:r>
        <w:rPr>
          <w:rFonts w:hint="eastAsia" w:ascii="仿宋_GB2312" w:hAnsi="仿宋" w:eastAsia="仿宋_GB2312" w:cs="仿宋"/>
          <w:sz w:val="32"/>
          <w:szCs w:val="32"/>
        </w:rPr>
        <w:t>发挥高校、科研院所技术优势和龙头企业产业优势，</w:t>
      </w:r>
      <w:r>
        <w:rPr>
          <w:rFonts w:hint="eastAsia" w:ascii="仿宋_GB2312" w:eastAsia="仿宋_GB2312"/>
          <w:sz w:val="32"/>
          <w:szCs w:val="32"/>
        </w:rPr>
        <w:t>组建畜牧产业专家技术体系，面向养殖场（户）现实需求，推广</w:t>
      </w:r>
      <w:r>
        <w:rPr>
          <w:rFonts w:hint="eastAsia" w:ascii="仿宋_GB2312" w:eastAsia="仿宋_GB2312"/>
          <w:bCs/>
          <w:sz w:val="32"/>
          <w:szCs w:val="32"/>
        </w:rPr>
        <w:t>实用性强、可复制性高、应用效果好的畜禽养殖技术模式和</w:t>
      </w:r>
      <w:r>
        <w:rPr>
          <w:rFonts w:ascii="仿宋_GB2312" w:eastAsia="仿宋_GB2312"/>
          <w:bCs/>
          <w:sz w:val="32"/>
          <w:szCs w:val="32"/>
        </w:rPr>
        <w:t>优良畜禽品种</w:t>
      </w:r>
      <w:r>
        <w:rPr>
          <w:rFonts w:hint="eastAsia" w:ascii="仿宋_GB2312" w:eastAsia="仿宋_GB2312"/>
          <w:bCs/>
          <w:sz w:val="32"/>
          <w:szCs w:val="32"/>
        </w:rPr>
        <w:t>，推动畜牧产业技术升级和高质量发展</w:t>
      </w:r>
      <w:r>
        <w:rPr>
          <w:rFonts w:hint="eastAsia" w:ascii="仿宋_GB2312" w:eastAsia="仿宋_GB2312"/>
          <w:sz w:val="32"/>
          <w:szCs w:val="32"/>
        </w:rPr>
        <w:t>。</w:t>
      </w:r>
    </w:p>
    <w:p w14:paraId="66149935">
      <w:pPr>
        <w:numPr>
          <w:ilvl w:val="0"/>
          <w:numId w:val="1"/>
        </w:numPr>
        <w:spacing w:line="560" w:lineRule="exact"/>
        <w:ind w:firstLine="640"/>
        <w:rPr>
          <w:rFonts w:ascii="黑体" w:hAnsi="黑体" w:eastAsia="黑体" w:cs="黑体"/>
          <w:sz w:val="32"/>
          <w:szCs w:val="32"/>
        </w:rPr>
      </w:pPr>
      <w:r>
        <w:rPr>
          <w:rFonts w:hint="eastAsia" w:ascii="黑体" w:hAnsi="黑体" w:eastAsia="黑体" w:cs="黑体"/>
          <w:sz w:val="32"/>
          <w:szCs w:val="32"/>
        </w:rPr>
        <w:t>支持重点领域</w:t>
      </w:r>
    </w:p>
    <w:p w14:paraId="70D7F990">
      <w:pPr>
        <w:spacing w:line="560" w:lineRule="exact"/>
        <w:ind w:left="-10" w:firstLine="480" w:firstLineChars="150"/>
        <w:rPr>
          <w:rFonts w:hint="eastAsia" w:ascii="楷体" w:hAnsi="楷体" w:eastAsia="楷体" w:cs="楷体"/>
          <w:sz w:val="32"/>
          <w:szCs w:val="32"/>
        </w:rPr>
      </w:pPr>
      <w:r>
        <w:rPr>
          <w:rFonts w:hint="eastAsia" w:ascii="楷体" w:hAnsi="楷体" w:eastAsia="楷体" w:cs="楷体"/>
          <w:sz w:val="32"/>
          <w:szCs w:val="32"/>
        </w:rPr>
        <w:t>（一）支持领域</w:t>
      </w:r>
    </w:p>
    <w:p w14:paraId="0667A401">
      <w:pPr>
        <w:snapToGrid w:val="0"/>
        <w:spacing w:line="560" w:lineRule="exact"/>
        <w:ind w:firstLine="640" w:firstLineChars="200"/>
        <w:rPr>
          <w:rFonts w:ascii="仿宋_GB2312" w:hAnsi="仿宋" w:eastAsia="仿宋_GB2312" w:cs="仿宋"/>
          <w:sz w:val="32"/>
          <w:szCs w:val="32"/>
        </w:rPr>
      </w:pPr>
      <w:r>
        <w:rPr>
          <w:rFonts w:hint="eastAsia" w:ascii="仿宋_GB2312" w:eastAsia="仿宋_GB2312"/>
          <w:bCs/>
          <w:sz w:val="32"/>
          <w:szCs w:val="32"/>
        </w:rPr>
        <w:t>以肉牛、梅花鹿为重点，兼顾生猪、肉羊、家禽等品种，</w:t>
      </w:r>
      <w:r>
        <w:rPr>
          <w:rFonts w:hint="eastAsia" w:ascii="仿宋_GB2312" w:hAnsi="仿宋" w:eastAsia="仿宋_GB2312" w:cs="仿宋"/>
          <w:sz w:val="32"/>
          <w:szCs w:val="32"/>
        </w:rPr>
        <w:t>对开展先进实用养殖技术和优良畜禽品种推广给予支持。</w:t>
      </w:r>
    </w:p>
    <w:p w14:paraId="648A766B">
      <w:pPr>
        <w:spacing w:line="560" w:lineRule="exact"/>
        <w:ind w:left="-10" w:firstLine="480" w:firstLineChars="150"/>
        <w:rPr>
          <w:rFonts w:hint="eastAsia" w:ascii="楷体" w:hAnsi="楷体" w:eastAsia="楷体" w:cs="楷体"/>
          <w:sz w:val="32"/>
          <w:szCs w:val="32"/>
        </w:rPr>
      </w:pPr>
      <w:r>
        <w:rPr>
          <w:rFonts w:hint="eastAsia" w:ascii="楷体" w:hAnsi="楷体" w:eastAsia="楷体" w:cs="楷体"/>
          <w:sz w:val="32"/>
          <w:szCs w:val="32"/>
        </w:rPr>
        <w:t>（二）支持方向</w:t>
      </w:r>
    </w:p>
    <w:p w14:paraId="30888CA2">
      <w:pPr>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围绕良种繁育</w:t>
      </w:r>
      <w:r>
        <w:rPr>
          <w:rFonts w:ascii="仿宋_GB2312" w:hAnsi="仿宋" w:eastAsia="仿宋_GB2312" w:cs="仿宋"/>
          <w:sz w:val="32"/>
          <w:szCs w:val="32"/>
        </w:rPr>
        <w:t>、</w:t>
      </w:r>
      <w:r>
        <w:rPr>
          <w:rFonts w:hint="eastAsia" w:ascii="仿宋_GB2312" w:hAnsi="仿宋" w:eastAsia="仿宋_GB2312" w:cs="仿宋"/>
          <w:sz w:val="32"/>
          <w:szCs w:val="32"/>
        </w:rPr>
        <w:t>品种推广、无抗养殖、豆粕</w:t>
      </w:r>
      <w:r>
        <w:rPr>
          <w:rFonts w:ascii="仿宋_GB2312" w:hAnsi="仿宋" w:eastAsia="仿宋_GB2312" w:cs="仿宋"/>
          <w:sz w:val="32"/>
          <w:szCs w:val="32"/>
        </w:rPr>
        <w:t>减量、</w:t>
      </w:r>
      <w:r>
        <w:rPr>
          <w:rFonts w:hint="eastAsia" w:ascii="仿宋_GB2312" w:hAnsi="仿宋" w:eastAsia="仿宋_GB2312" w:cs="仿宋"/>
          <w:sz w:val="32"/>
          <w:szCs w:val="32"/>
        </w:rPr>
        <w:t>菌酶</w:t>
      </w:r>
      <w:r>
        <w:rPr>
          <w:rFonts w:ascii="仿宋_GB2312" w:hAnsi="仿宋" w:eastAsia="仿宋_GB2312" w:cs="仿宋"/>
          <w:sz w:val="32"/>
          <w:szCs w:val="32"/>
        </w:rPr>
        <w:t>协同、</w:t>
      </w:r>
      <w:r>
        <w:rPr>
          <w:rFonts w:hint="eastAsia" w:ascii="仿宋_GB2312" w:hAnsi="仿宋" w:eastAsia="仿宋_GB2312" w:cs="仿宋"/>
          <w:sz w:val="32"/>
          <w:szCs w:val="32"/>
        </w:rPr>
        <w:t>智慧</w:t>
      </w:r>
      <w:r>
        <w:rPr>
          <w:rFonts w:ascii="仿宋_GB2312" w:hAnsi="仿宋" w:eastAsia="仿宋_GB2312" w:cs="仿宋"/>
          <w:sz w:val="32"/>
          <w:szCs w:val="32"/>
        </w:rPr>
        <w:t>牧业、</w:t>
      </w:r>
      <w:r>
        <w:rPr>
          <w:rFonts w:hint="eastAsia" w:ascii="仿宋_GB2312" w:hAnsi="仿宋" w:eastAsia="仿宋_GB2312" w:cs="仿宋"/>
          <w:sz w:val="32"/>
          <w:szCs w:val="32"/>
        </w:rPr>
        <w:t>粪污资源化利用等关键核心</w:t>
      </w:r>
      <w:r>
        <w:rPr>
          <w:rFonts w:ascii="仿宋_GB2312" w:hAnsi="仿宋" w:eastAsia="仿宋_GB2312" w:cs="仿宋"/>
          <w:sz w:val="32"/>
          <w:szCs w:val="32"/>
        </w:rPr>
        <w:t>技术，进行</w:t>
      </w:r>
      <w:r>
        <w:rPr>
          <w:rFonts w:hint="eastAsia" w:ascii="仿宋_GB2312" w:hAnsi="仿宋" w:eastAsia="仿宋_GB2312" w:cs="仿宋"/>
          <w:sz w:val="32"/>
          <w:szCs w:val="32"/>
        </w:rPr>
        <w:t>技术集成和</w:t>
      </w:r>
      <w:r>
        <w:rPr>
          <w:rFonts w:ascii="仿宋_GB2312" w:hAnsi="仿宋" w:eastAsia="仿宋_GB2312" w:cs="仿宋"/>
          <w:sz w:val="32"/>
          <w:szCs w:val="32"/>
        </w:rPr>
        <w:t>示范推广</w:t>
      </w:r>
      <w:r>
        <w:rPr>
          <w:rFonts w:hint="eastAsia" w:ascii="仿宋_GB2312" w:hAnsi="仿宋" w:eastAsia="仿宋_GB2312" w:cs="仿宋"/>
          <w:sz w:val="32"/>
          <w:szCs w:val="32"/>
        </w:rPr>
        <w:t>，强化科技引领，推动畜禽养殖新</w:t>
      </w:r>
      <w:r>
        <w:rPr>
          <w:rFonts w:ascii="仿宋_GB2312" w:hAnsi="仿宋" w:eastAsia="仿宋_GB2312" w:cs="仿宋"/>
          <w:sz w:val="32"/>
          <w:szCs w:val="32"/>
        </w:rPr>
        <w:t>品种</w:t>
      </w:r>
      <w:r>
        <w:rPr>
          <w:rFonts w:hint="eastAsia" w:ascii="仿宋_GB2312" w:hAnsi="仿宋" w:eastAsia="仿宋_GB2312" w:cs="仿宋"/>
          <w:sz w:val="32"/>
          <w:szCs w:val="32"/>
        </w:rPr>
        <w:t>新技术新</w:t>
      </w:r>
      <w:r>
        <w:rPr>
          <w:rFonts w:ascii="仿宋_GB2312" w:hAnsi="仿宋" w:eastAsia="仿宋_GB2312" w:cs="仿宋"/>
          <w:sz w:val="32"/>
          <w:szCs w:val="32"/>
        </w:rPr>
        <w:t>模式</w:t>
      </w:r>
      <w:r>
        <w:rPr>
          <w:rFonts w:hint="eastAsia" w:ascii="仿宋_GB2312" w:hAnsi="仿宋" w:eastAsia="仿宋_GB2312" w:cs="仿宋"/>
          <w:sz w:val="32"/>
          <w:szCs w:val="32"/>
        </w:rPr>
        <w:t>扩点增面。</w:t>
      </w:r>
      <w:r>
        <w:rPr>
          <w:rFonts w:ascii="仿宋_GB2312" w:hAnsi="仿宋" w:eastAsia="仿宋_GB2312" w:cs="仿宋"/>
          <w:sz w:val="32"/>
          <w:szCs w:val="32"/>
        </w:rPr>
        <w:t xml:space="preserve"> </w:t>
      </w:r>
    </w:p>
    <w:p w14:paraId="7E94E141">
      <w:pPr>
        <w:spacing w:line="560" w:lineRule="exact"/>
        <w:ind w:firstLine="640"/>
        <w:rPr>
          <w:rFonts w:ascii="黑体" w:hAnsi="黑体" w:eastAsia="黑体" w:cs="黑体"/>
          <w:sz w:val="32"/>
          <w:szCs w:val="32"/>
        </w:rPr>
      </w:pPr>
      <w:r>
        <w:rPr>
          <w:rFonts w:hint="eastAsia" w:ascii="黑体" w:hAnsi="黑体" w:eastAsia="黑体" w:cs="黑体"/>
          <w:sz w:val="32"/>
          <w:szCs w:val="32"/>
        </w:rPr>
        <w:t>三、组织实施</w:t>
      </w:r>
    </w:p>
    <w:p w14:paraId="3D7E22E6">
      <w:pPr>
        <w:pStyle w:val="4"/>
        <w:adjustRightInd w:val="0"/>
        <w:snapToGrid w:val="0"/>
        <w:spacing w:line="560" w:lineRule="exact"/>
        <w:ind w:firstLine="640" w:firstLineChars="200"/>
        <w:rPr>
          <w:rFonts w:ascii="楷体" w:hAnsi="楷体" w:eastAsia="楷体"/>
          <w:b w:val="0"/>
          <w:bCs w:val="0"/>
          <w:sz w:val="32"/>
          <w:szCs w:val="32"/>
        </w:rPr>
      </w:pPr>
      <w:r>
        <w:rPr>
          <w:rFonts w:hint="eastAsia" w:ascii="楷体" w:hAnsi="楷体" w:eastAsia="楷体"/>
          <w:b w:val="0"/>
          <w:bCs w:val="0"/>
          <w:sz w:val="32"/>
          <w:szCs w:val="32"/>
        </w:rPr>
        <w:t>（一）项目申报</w:t>
      </w:r>
    </w:p>
    <w:p w14:paraId="2061058A">
      <w:pPr>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1.申报要求</w:t>
      </w:r>
    </w:p>
    <w:p w14:paraId="5A70874D">
      <w:pPr>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（1）申报单位</w:t>
      </w:r>
    </w:p>
    <w:p w14:paraId="1E7AB712">
      <w:pPr>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1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①</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基本</w:t>
      </w:r>
      <w:r>
        <w:rPr>
          <w:rFonts w:hint="eastAsia" w:ascii="仿宋_GB2312" w:hAnsi="仿宋" w:eastAsia="仿宋_GB2312" w:cs="仿宋"/>
          <w:sz w:val="32"/>
          <w:szCs w:val="32"/>
          <w:lang w:eastAsia="zh-CN"/>
        </w:rPr>
        <w:t>的</w:t>
      </w:r>
      <w:r>
        <w:rPr>
          <w:rFonts w:hint="eastAsia" w:ascii="仿宋_GB2312" w:hAnsi="仿宋" w:eastAsia="仿宋_GB2312" w:cs="仿宋"/>
          <w:sz w:val="32"/>
          <w:szCs w:val="32"/>
        </w:rPr>
        <w:t>条件。申报单位应为具有独立法人资格、有固定场所、实行独立经济核算、有健全的财务制度、能独立承担法律责任、在吉林省内注册的地市级以上农业科研、教学、推广企事业单位。试验示范基地应突出成果转化应用导向，原则上应依托有科技成果转化能力的企业、合作社等新型经营主体，并需提供营业执照。</w:t>
      </w:r>
    </w:p>
    <w:p w14:paraId="197A76B1">
      <w:pPr>
        <w:pStyle w:val="4"/>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2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②</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保障条件。申报单位应具有良好的前期工作基础、完善的科研项目管理制度以及承担创新技术示范推广的设施、基地、人员等必备条件。</w:t>
      </w:r>
    </w:p>
    <w:p w14:paraId="50AAB3D1">
      <w:pPr>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③诚信条件。申报单位应符合科研诚信管理要求，遵守科技伦理规范，有良好的科研示范推广信用记录，未在失信惩戒期。国家各机关不得牵头或参与申报。</w:t>
      </w:r>
    </w:p>
    <w:p w14:paraId="204DEB8E">
      <w:pPr>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④限项要求。每个单位（含二级单位）每个领域只能申报1项，鼓励农业科研、教学单位与畜牧（兽医）技术支撑和推广应用单位联合申报。申报单位同一项目只能通过单位渠道申报，不得多头申报和重复申报。</w:t>
      </w:r>
    </w:p>
    <w:p w14:paraId="6BBE6AED">
      <w:pPr>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（2）项目负责人</w:t>
      </w:r>
    </w:p>
    <w:p w14:paraId="5512574C">
      <w:pPr>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①基本条件。项目负责人须具有正高级及以上职称或</w:t>
      </w:r>
      <w:r>
        <w:rPr>
          <w:rFonts w:hint="eastAsia" w:ascii="仿宋_GB2312" w:hAnsi="仿宋" w:eastAsia="仿宋_GB2312" w:cs="仿宋"/>
          <w:sz w:val="32"/>
          <w:szCs w:val="32"/>
          <w:lang w:eastAsia="zh-CN"/>
        </w:rPr>
        <w:t>吉林省</w:t>
      </w:r>
      <w:r>
        <w:rPr>
          <w:rFonts w:hint="eastAsia" w:ascii="仿宋_GB2312" w:hAnsi="仿宋" w:eastAsia="仿宋_GB2312" w:cs="仿宋"/>
          <w:sz w:val="32"/>
          <w:szCs w:val="32"/>
          <w:lang w:val="en-US" w:eastAsia="zh-CN"/>
        </w:rPr>
        <w:t>D类人才及以上称号，</w:t>
      </w:r>
      <w:r>
        <w:rPr>
          <w:rFonts w:hint="eastAsia" w:ascii="仿宋_GB2312" w:hAnsi="仿宋" w:eastAsia="仿宋_GB2312" w:cs="仿宋"/>
          <w:sz w:val="32"/>
          <w:szCs w:val="32"/>
        </w:rPr>
        <w:t>且为所在单位正式职工，在项目执行期结束时不超过法定退休年龄（项目执行期截止2025年12月31日）。在本领域内具有一定知名度，具有所申报项目相关科研课题（项目）主持经历，能够满足项目实施要求的学识水平和身体条件，用于项目实施的工作时间不得少于6个月，严禁跨领域申报。</w:t>
      </w:r>
    </w:p>
    <w:p w14:paraId="608CCB94">
      <w:pPr>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②诚信条件。项目负责人应符合科研诚信管理要求，遵守科技伦理规范，有良好的科研信用记录。</w:t>
      </w:r>
    </w:p>
    <w:p w14:paraId="2833CFE5">
      <w:pPr>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③限项要求。每人每个领域只能参与1个项目。各级国家机关的公务人员（包括行使科技计划管理职能的其他人员）不得申报项目。</w:t>
      </w:r>
    </w:p>
    <w:p w14:paraId="208C4386">
      <w:pPr>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（3）申报资金要求</w:t>
      </w:r>
    </w:p>
    <w:p w14:paraId="4D7F30DE">
      <w:pPr>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项目申报应遵循“目标相关性、政策相符性、经济合理性”的基本原则，结合申报单位及参与单位现有基础及支撑条件，根据项目任务目标的实际需求，科学合理、实事求是地确定预算，项目负责人和申报单位对预算真实性负责。每个项目申报资金总额不超过80万元，鼓励联合申报。项目资金主要用于畜牧兽医成熟技术（项目）的示范、推广、基地建设等方面。</w:t>
      </w:r>
    </w:p>
    <w:p w14:paraId="5E7CB9DC">
      <w:pPr>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2.材料报送要求</w:t>
      </w:r>
    </w:p>
    <w:p w14:paraId="1AC6B926">
      <w:pPr>
        <w:spacing w:line="560" w:lineRule="exact"/>
        <w:ind w:firstLine="640"/>
        <w:rPr>
          <w:rFonts w:ascii="仿宋_GB2312" w:hAnsi="仿宋" w:eastAsia="仿宋_GB2312" w:cs="仿宋"/>
          <w:sz w:val="32"/>
          <w:szCs w:val="32"/>
        </w:rPr>
      </w:pPr>
      <w:r>
        <w:rPr>
          <w:rFonts w:ascii="仿宋_GB2312" w:hAnsi="仿宋" w:eastAsia="仿宋_GB2312" w:cs="仿宋"/>
          <w:sz w:val="32"/>
          <w:szCs w:val="32"/>
        </w:rPr>
        <w:t>（1）项目申报内容必须在实施方案（指南）范围之内，超出范围的不予受理。</w:t>
      </w:r>
      <w:r>
        <w:rPr>
          <w:rFonts w:hint="eastAsia" w:ascii="仿宋_GB2312" w:hAnsi="仿宋" w:eastAsia="仿宋_GB2312" w:cs="仿宋"/>
          <w:sz w:val="32"/>
          <w:szCs w:val="32"/>
        </w:rPr>
        <w:t>申报书内容知识产权归属须清晰，不得出现任何违反法律法规或含有涉密信息、敏感信息的内容。</w:t>
      </w:r>
    </w:p>
    <w:p w14:paraId="7774355A">
      <w:pPr>
        <w:spacing w:line="560" w:lineRule="exact"/>
        <w:ind w:firstLine="64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地</w:t>
      </w:r>
      <w:r>
        <w:rPr>
          <w:rFonts w:ascii="仿宋_GB2312" w:hAnsi="仿宋" w:eastAsia="仿宋_GB2312" w:cs="仿宋"/>
          <w:sz w:val="32"/>
          <w:szCs w:val="32"/>
        </w:rPr>
        <w:t>市级单位项目申报书需经当地</w:t>
      </w:r>
      <w:r>
        <w:rPr>
          <w:rFonts w:hint="eastAsia" w:ascii="仿宋_GB2312" w:hAnsi="仿宋" w:eastAsia="仿宋_GB2312" w:cs="仿宋"/>
          <w:sz w:val="32"/>
          <w:szCs w:val="32"/>
        </w:rPr>
        <w:t>畜牧（</w:t>
      </w:r>
      <w:r>
        <w:rPr>
          <w:rFonts w:ascii="仿宋_GB2312" w:hAnsi="仿宋" w:eastAsia="仿宋_GB2312" w:cs="仿宋"/>
          <w:sz w:val="32"/>
          <w:szCs w:val="32"/>
        </w:rPr>
        <w:t>农业农村</w:t>
      </w:r>
      <w:r>
        <w:rPr>
          <w:rFonts w:hint="eastAsia" w:ascii="仿宋_GB2312" w:hAnsi="仿宋" w:eastAsia="仿宋_GB2312" w:cs="仿宋"/>
          <w:sz w:val="32"/>
          <w:szCs w:val="32"/>
        </w:rPr>
        <w:t>）部门</w:t>
      </w:r>
      <w:r>
        <w:rPr>
          <w:rFonts w:ascii="仿宋_GB2312" w:hAnsi="仿宋" w:eastAsia="仿宋_GB2312" w:cs="仿宋"/>
          <w:sz w:val="32"/>
          <w:szCs w:val="32"/>
        </w:rPr>
        <w:t>和财政部门同意</w:t>
      </w:r>
      <w:r>
        <w:rPr>
          <w:rFonts w:hint="eastAsia" w:ascii="仿宋_GB2312" w:hAnsi="仿宋" w:eastAsia="仿宋_GB2312" w:cs="仿宋"/>
          <w:sz w:val="32"/>
          <w:szCs w:val="32"/>
        </w:rPr>
        <w:t>并加盖公章附推荐函；省级及以上各农业科研、教学、推广企事业单位申报书需加盖单位公章附推荐函。</w:t>
      </w:r>
    </w:p>
    <w:p w14:paraId="45C3AE1E">
      <w:pPr>
        <w:spacing w:line="560" w:lineRule="exact"/>
        <w:ind w:firstLine="640"/>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项目申报单位要将推荐函和胶装成册的项目申报书（一式</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份）纸质件于2025年</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rPr>
        <w:t>日前</w:t>
      </w:r>
      <w:r>
        <w:rPr>
          <w:rFonts w:hint="eastAsia" w:ascii="仿宋_GB2312" w:hAnsi="仿宋" w:eastAsia="仿宋_GB2312" w:cs="仿宋"/>
          <w:sz w:val="32"/>
          <w:szCs w:val="32"/>
          <w:lang w:eastAsia="zh-CN"/>
        </w:rPr>
        <w:t>分别</w:t>
      </w:r>
      <w:r>
        <w:rPr>
          <w:rFonts w:hint="eastAsia" w:ascii="仿宋_GB2312" w:hAnsi="仿宋" w:eastAsia="仿宋_GB2312" w:cs="仿宋"/>
          <w:sz w:val="32"/>
          <w:szCs w:val="32"/>
        </w:rPr>
        <w:t>报送省畜牧业管理局畜牧发展处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2份</w:t>
      </w:r>
      <w:r>
        <w:rPr>
          <w:rFonts w:hint="eastAsia" w:ascii="仿宋_GB2312" w:hAnsi="仿宋" w:eastAsia="仿宋_GB2312" w:cs="仿宋"/>
          <w:sz w:val="32"/>
          <w:szCs w:val="32"/>
          <w:lang w:eastAsia="zh-CN"/>
        </w:rPr>
        <w:t>）和省财政厅农业处（</w:t>
      </w:r>
      <w:r>
        <w:rPr>
          <w:rFonts w:hint="eastAsia" w:ascii="仿宋_GB2312" w:hAnsi="仿宋" w:eastAsia="仿宋_GB2312" w:cs="仿宋"/>
          <w:sz w:val="32"/>
          <w:szCs w:val="32"/>
          <w:lang w:val="en-US" w:eastAsia="zh-CN"/>
        </w:rPr>
        <w:t>1份</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，电子版和扫描版同时发送至指定邮箱。无正式推荐公函的项目，将不予受理。</w:t>
      </w:r>
    </w:p>
    <w:p w14:paraId="49DB0D59">
      <w:pPr>
        <w:pStyle w:val="4"/>
        <w:adjustRightInd w:val="0"/>
        <w:snapToGrid w:val="0"/>
        <w:spacing w:line="560" w:lineRule="exact"/>
        <w:ind w:firstLine="640" w:firstLineChars="200"/>
        <w:rPr>
          <w:rFonts w:hint="eastAsia" w:ascii="楷体" w:hAnsi="楷体" w:eastAsia="楷体"/>
          <w:b w:val="0"/>
          <w:bCs w:val="0"/>
          <w:sz w:val="32"/>
          <w:szCs w:val="32"/>
        </w:rPr>
      </w:pPr>
      <w:r>
        <w:rPr>
          <w:rFonts w:hint="eastAsia" w:ascii="楷体" w:hAnsi="楷体" w:eastAsia="楷体"/>
          <w:b w:val="0"/>
          <w:bCs w:val="0"/>
          <w:sz w:val="32"/>
          <w:szCs w:val="32"/>
        </w:rPr>
        <w:t>（二）项目确定</w:t>
      </w:r>
    </w:p>
    <w:p w14:paraId="576F32BE">
      <w:pPr>
        <w:spacing w:line="560" w:lineRule="exact"/>
        <w:ind w:firstLine="640"/>
        <w:rPr>
          <w:rFonts w:ascii="仿宋_GB2312" w:hAnsi="仿宋" w:eastAsia="仿宋_GB2312" w:cs="仿宋"/>
          <w:sz w:val="32"/>
          <w:szCs w:val="32"/>
        </w:rPr>
      </w:pPr>
      <w:r>
        <w:rPr>
          <w:rFonts w:ascii="仿宋_GB2312" w:hAnsi="仿宋" w:eastAsia="仿宋_GB2312" w:cs="仿宋"/>
          <w:sz w:val="32"/>
          <w:szCs w:val="32"/>
        </w:rPr>
        <w:t>省</w:t>
      </w:r>
      <w:r>
        <w:rPr>
          <w:rFonts w:hint="eastAsia" w:ascii="仿宋_GB2312" w:hAnsi="仿宋" w:eastAsia="仿宋_GB2312" w:cs="仿宋"/>
          <w:sz w:val="32"/>
          <w:szCs w:val="32"/>
        </w:rPr>
        <w:t>畜牧业管理局按照</w:t>
      </w:r>
      <w:r>
        <w:rPr>
          <w:rFonts w:hint="eastAsia" w:ascii="仿宋_GB2312" w:hAnsi="仿宋" w:eastAsia="仿宋_GB2312" w:cs="仿宋"/>
          <w:sz w:val="32"/>
          <w:szCs w:val="32"/>
          <w:lang w:eastAsia="zh-CN"/>
        </w:rPr>
        <w:t>实施方案</w:t>
      </w:r>
      <w:r>
        <w:rPr>
          <w:rFonts w:hint="eastAsia" w:ascii="仿宋_GB2312" w:hAnsi="仿宋" w:eastAsia="仿宋_GB2312" w:cs="仿宋"/>
          <w:sz w:val="32"/>
          <w:szCs w:val="32"/>
        </w:rPr>
        <w:t>要求对项目申报材料进行形式审查，主要审查申报材料是否齐全、完整，是否符合相关申报条件等</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对形式审查通过的项目，</w:t>
      </w:r>
      <w:r>
        <w:rPr>
          <w:rFonts w:hint="eastAsia" w:ascii="仿宋_GB2312" w:hAnsi="仿宋" w:eastAsia="仿宋_GB2312" w:cs="仿宋"/>
          <w:sz w:val="32"/>
          <w:szCs w:val="32"/>
          <w:lang w:eastAsia="zh-CN"/>
        </w:rPr>
        <w:t>省畜牧业管理局</w:t>
      </w:r>
      <w:r>
        <w:rPr>
          <w:rFonts w:ascii="仿宋_GB2312" w:hAnsi="仿宋" w:eastAsia="仿宋_GB2312" w:cs="仿宋"/>
          <w:sz w:val="32"/>
          <w:szCs w:val="32"/>
        </w:rPr>
        <w:t>联合省财政厅</w:t>
      </w:r>
      <w:r>
        <w:rPr>
          <w:rFonts w:hint="eastAsia" w:ascii="仿宋_GB2312" w:hAnsi="仿宋" w:eastAsia="仿宋_GB2312" w:cs="仿宋"/>
          <w:sz w:val="32"/>
          <w:szCs w:val="32"/>
        </w:rPr>
        <w:t>组织专家开展答辩评审</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评审</w:t>
      </w:r>
      <w:r>
        <w:rPr>
          <w:rFonts w:ascii="仿宋_GB2312" w:hAnsi="仿宋" w:eastAsia="仿宋_GB2312" w:cs="仿宋"/>
          <w:sz w:val="32"/>
          <w:szCs w:val="32"/>
        </w:rPr>
        <w:t>采取专家主审和专家组综合评议打分的方式，形成综合评审意见，确定项目。</w:t>
      </w:r>
    </w:p>
    <w:p w14:paraId="1EDFD0F7">
      <w:pPr>
        <w:pStyle w:val="4"/>
        <w:adjustRightInd w:val="0"/>
        <w:snapToGrid w:val="0"/>
        <w:spacing w:line="560" w:lineRule="exact"/>
        <w:ind w:firstLine="640" w:firstLineChars="200"/>
        <w:rPr>
          <w:rFonts w:hint="eastAsia" w:ascii="楷体" w:hAnsi="楷体" w:eastAsia="楷体"/>
          <w:b w:val="0"/>
          <w:bCs w:val="0"/>
          <w:sz w:val="32"/>
          <w:szCs w:val="32"/>
        </w:rPr>
      </w:pPr>
      <w:r>
        <w:rPr>
          <w:rFonts w:hint="eastAsia" w:ascii="楷体" w:hAnsi="楷体" w:eastAsia="楷体"/>
          <w:b w:val="0"/>
          <w:bCs w:val="0"/>
          <w:sz w:val="32"/>
          <w:szCs w:val="32"/>
        </w:rPr>
        <w:t>（三）项目实施</w:t>
      </w:r>
    </w:p>
    <w:p w14:paraId="577D11A9">
      <w:pPr>
        <w:pStyle w:val="4"/>
        <w:adjustRightInd w:val="0"/>
        <w:snapToGrid w:val="0"/>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省畜牧业管理局组</w:t>
      </w:r>
      <w:r>
        <w:rPr>
          <w:rFonts w:ascii="仿宋_GB2312" w:eastAsia="仿宋_GB2312"/>
          <w:color w:val="000000"/>
          <w:sz w:val="32"/>
          <w:szCs w:val="32"/>
        </w:rPr>
        <w:t>织</w:t>
      </w:r>
      <w:r>
        <w:rPr>
          <w:rFonts w:hint="eastAsia" w:ascii="仿宋_GB2312" w:eastAsia="仿宋_GB2312"/>
          <w:color w:val="000000"/>
          <w:sz w:val="32"/>
          <w:szCs w:val="32"/>
        </w:rPr>
        <w:t>项目主持单位</w:t>
      </w:r>
      <w:r>
        <w:rPr>
          <w:rFonts w:ascii="仿宋_GB2312" w:eastAsia="仿宋_GB2312"/>
          <w:color w:val="000000"/>
          <w:sz w:val="32"/>
          <w:szCs w:val="32"/>
        </w:rPr>
        <w:t>编制</w:t>
      </w:r>
      <w:r>
        <w:rPr>
          <w:rFonts w:hint="eastAsia" w:ascii="仿宋_GB2312" w:eastAsia="仿宋_GB2312"/>
          <w:color w:val="000000"/>
          <w:sz w:val="32"/>
          <w:szCs w:val="32"/>
        </w:rPr>
        <w:t>并</w:t>
      </w:r>
      <w:r>
        <w:rPr>
          <w:rFonts w:ascii="仿宋_GB2312" w:eastAsia="仿宋_GB2312"/>
          <w:color w:val="000000"/>
          <w:sz w:val="32"/>
          <w:szCs w:val="32"/>
        </w:rPr>
        <w:t>签订项目任务书</w:t>
      </w:r>
      <w:r>
        <w:rPr>
          <w:rFonts w:hint="eastAsia" w:ascii="仿宋_GB2312" w:eastAsia="仿宋_GB2312"/>
          <w:color w:val="000000"/>
          <w:sz w:val="32"/>
          <w:szCs w:val="32"/>
        </w:rPr>
        <w:t>，项目启动后</w:t>
      </w:r>
      <w:r>
        <w:rPr>
          <w:rFonts w:ascii="仿宋_GB2312" w:eastAsia="仿宋_GB2312"/>
          <w:color w:val="000000"/>
          <w:sz w:val="32"/>
          <w:szCs w:val="32"/>
        </w:rPr>
        <w:t>不得变更</w:t>
      </w:r>
      <w:r>
        <w:rPr>
          <w:rFonts w:hint="eastAsia" w:ascii="仿宋_GB2312" w:eastAsia="仿宋_GB2312"/>
          <w:color w:val="000000"/>
          <w:sz w:val="32"/>
          <w:szCs w:val="32"/>
        </w:rPr>
        <w:t>人员、</w:t>
      </w:r>
      <w:r>
        <w:rPr>
          <w:rFonts w:ascii="仿宋_GB2312" w:eastAsia="仿宋_GB2312"/>
          <w:color w:val="000000"/>
          <w:sz w:val="32"/>
          <w:szCs w:val="32"/>
        </w:rPr>
        <w:t>地点、内容、规模和标准等</w:t>
      </w:r>
      <w:r>
        <w:rPr>
          <w:rFonts w:hint="eastAsia" w:ascii="仿宋_GB2312" w:eastAsia="仿宋_GB2312"/>
          <w:color w:val="000000"/>
          <w:sz w:val="32"/>
          <w:szCs w:val="32"/>
        </w:rPr>
        <w:t>指标</w:t>
      </w:r>
      <w:r>
        <w:rPr>
          <w:rFonts w:ascii="仿宋_GB2312" w:eastAsia="仿宋_GB2312"/>
          <w:color w:val="000000"/>
          <w:sz w:val="32"/>
          <w:szCs w:val="32"/>
        </w:rPr>
        <w:t>。项目实施</w:t>
      </w:r>
      <w:r>
        <w:rPr>
          <w:rFonts w:hint="eastAsia" w:ascii="仿宋_GB2312" w:eastAsia="仿宋_GB2312"/>
          <w:color w:val="000000"/>
          <w:sz w:val="32"/>
          <w:szCs w:val="32"/>
        </w:rPr>
        <w:t>过程中</w:t>
      </w:r>
      <w:r>
        <w:rPr>
          <w:rFonts w:ascii="仿宋_GB2312" w:eastAsia="仿宋_GB2312"/>
          <w:color w:val="000000"/>
          <w:sz w:val="32"/>
          <w:szCs w:val="32"/>
        </w:rPr>
        <w:t>，</w:t>
      </w:r>
      <w:r>
        <w:rPr>
          <w:rFonts w:hint="eastAsia" w:ascii="仿宋_GB2312" w:eastAsia="仿宋_GB2312"/>
          <w:color w:val="000000"/>
          <w:sz w:val="32"/>
          <w:szCs w:val="32"/>
        </w:rPr>
        <w:t>项目主持人合理把握项目实施进度，分别于7月15日和12月10日前向省畜牧业管理局畜牧发展处报送项目实施进展报告并加盖公章。</w:t>
      </w:r>
    </w:p>
    <w:p w14:paraId="3D69B413">
      <w:pPr>
        <w:pStyle w:val="4"/>
        <w:snapToGrid w:val="0"/>
        <w:ind w:firstLine="640" w:firstLineChars="200"/>
        <w:rPr>
          <w:rFonts w:hint="eastAsia" w:ascii="楷体" w:hAnsi="楷体" w:eastAsia="楷体"/>
          <w:b w:val="0"/>
          <w:bCs w:val="0"/>
          <w:sz w:val="32"/>
          <w:szCs w:val="32"/>
        </w:rPr>
      </w:pPr>
      <w:r>
        <w:rPr>
          <w:rFonts w:hint="eastAsia" w:ascii="楷体" w:hAnsi="楷体" w:eastAsia="楷体"/>
          <w:b w:val="0"/>
          <w:bCs w:val="0"/>
          <w:sz w:val="32"/>
          <w:szCs w:val="32"/>
        </w:rPr>
        <w:t>（四）项目验收</w:t>
      </w:r>
    </w:p>
    <w:p w14:paraId="389198FC">
      <w:pPr>
        <w:pStyle w:val="4"/>
        <w:adjustRightInd w:val="0"/>
        <w:snapToGrid w:val="0"/>
        <w:spacing w:line="560" w:lineRule="exact"/>
        <w:ind w:firstLine="640" w:firstLineChars="200"/>
      </w:pPr>
      <w:r>
        <w:rPr>
          <w:rFonts w:ascii="仿宋_GB2312" w:eastAsia="仿宋_GB2312"/>
          <w:color w:val="000000"/>
          <w:sz w:val="32"/>
          <w:szCs w:val="32"/>
        </w:rPr>
        <w:t>项目执行期</w:t>
      </w:r>
      <w:r>
        <w:rPr>
          <w:rFonts w:hint="eastAsia" w:ascii="仿宋_GB2312" w:eastAsia="仿宋_GB2312"/>
          <w:color w:val="000000"/>
          <w:sz w:val="32"/>
          <w:szCs w:val="32"/>
        </w:rPr>
        <w:t>不超过</w:t>
      </w:r>
      <w:r>
        <w:rPr>
          <w:rFonts w:ascii="仿宋_GB2312" w:eastAsia="仿宋_GB2312"/>
          <w:color w:val="000000"/>
          <w:sz w:val="32"/>
          <w:szCs w:val="32"/>
        </w:rPr>
        <w:t>1年</w:t>
      </w:r>
      <w:r>
        <w:rPr>
          <w:rFonts w:hint="eastAsia" w:ascii="仿宋_GB2312" w:eastAsia="仿宋_GB2312"/>
          <w:color w:val="000000"/>
          <w:sz w:val="32"/>
          <w:szCs w:val="32"/>
        </w:rPr>
        <w:t>，</w:t>
      </w:r>
      <w:r>
        <w:rPr>
          <w:rFonts w:ascii="仿宋_GB2312" w:eastAsia="仿宋_GB2312"/>
          <w:color w:val="000000"/>
          <w:sz w:val="32"/>
          <w:szCs w:val="32"/>
        </w:rPr>
        <w:t>省</w:t>
      </w:r>
      <w:r>
        <w:rPr>
          <w:rFonts w:hint="eastAsia" w:ascii="仿宋_GB2312" w:eastAsia="仿宋_GB2312"/>
          <w:color w:val="000000"/>
          <w:sz w:val="32"/>
          <w:szCs w:val="32"/>
        </w:rPr>
        <w:t>畜牧业管理局调度项目实施情况，年底前组织专家对项目实施效果进行验收，</w:t>
      </w:r>
      <w:r>
        <w:rPr>
          <w:rFonts w:ascii="仿宋_GB2312" w:eastAsia="仿宋_GB2312"/>
          <w:color w:val="000000"/>
          <w:sz w:val="32"/>
          <w:szCs w:val="32"/>
        </w:rPr>
        <w:t>项目</w:t>
      </w:r>
      <w:r>
        <w:rPr>
          <w:rFonts w:hint="eastAsia" w:ascii="仿宋_GB2312" w:eastAsia="仿宋_GB2312"/>
          <w:color w:val="000000"/>
          <w:sz w:val="32"/>
          <w:szCs w:val="32"/>
        </w:rPr>
        <w:t>相关支撑材料需</w:t>
      </w:r>
      <w:r>
        <w:rPr>
          <w:rFonts w:ascii="仿宋_GB2312" w:eastAsia="仿宋_GB2312"/>
          <w:color w:val="000000"/>
          <w:sz w:val="32"/>
          <w:szCs w:val="32"/>
        </w:rPr>
        <w:t>报送省</w:t>
      </w:r>
      <w:r>
        <w:rPr>
          <w:rFonts w:hint="eastAsia" w:ascii="仿宋_GB2312" w:eastAsia="仿宋_GB2312"/>
          <w:color w:val="000000"/>
          <w:sz w:val="32"/>
          <w:szCs w:val="32"/>
        </w:rPr>
        <w:t>畜牧业管理局畜牧发展处留存备案。对进展缓慢或严重偏离任务书绩效指标的项目，省畜牧业管理局和省财政厅要联合开展督导检查并跟踪项目实施进度和成效。验收不通过的项目负责人和申报单位将被列入黑名单，取消再次申报资格。</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0F16D8"/>
    <w:multiLevelType w:val="singleLevel"/>
    <w:tmpl w:val="750F16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2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2025-01-26T07:49:32Z</dcterms:created>
  <dc:creator>86176</dc:creator>
  <cp:lastModifiedBy>太阳！</cp:lastModifiedBy>
  <dcterms:modified xsi:type="dcterms:W3CDTF">2025-01-26T07:49:47Z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eyJoZGlkIjoiMGU5M2E5NmM1MjY1OTg5ZGNhOTc5NDY4ZDQ3ODU4NWMiLCJ1c2VySWQiOiI2MDU1NDAzMjYifQ==</vt:lpwstr>
  </property>
  <property fmtid="{D5CDD505-2E9C-101B-9397-08002B2CF9AE}" pid="4" name="ICV">
    <vt:lpwstr>2404F2E172AE4ADF8FC3C102D0F54EB0_12</vt:lpwstr>
  </property>
</Properties>
</file>